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9C" w:rsidRPr="00C53767" w:rsidRDefault="00294B9C" w:rsidP="00294B9C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294B9C" w:rsidRPr="00C53767" w:rsidRDefault="00294B9C" w:rsidP="00294B9C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«Еланская средняя общеобразовательная школа»</w:t>
      </w:r>
    </w:p>
    <w:p w:rsidR="00294B9C" w:rsidRDefault="00294B9C" w:rsidP="00294B9C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Аннотации к</w:t>
      </w:r>
      <w:r>
        <w:rPr>
          <w:rFonts w:ascii="Times New Roman" w:hAnsi="Times New Roman" w:cs="Times New Roman"/>
          <w:b/>
          <w:bCs/>
        </w:rPr>
        <w:t xml:space="preserve"> рабочим программам по математике</w:t>
      </w:r>
      <w:r w:rsidRPr="00C53767">
        <w:rPr>
          <w:rFonts w:ascii="Times New Roman" w:hAnsi="Times New Roman" w:cs="Times New Roman"/>
          <w:b/>
          <w:bCs/>
        </w:rPr>
        <w:t xml:space="preserve"> учебного плана основной образовательной программы среднего общего образования</w:t>
      </w:r>
      <w:r>
        <w:rPr>
          <w:rFonts w:ascii="Times New Roman" w:hAnsi="Times New Roman" w:cs="Times New Roman"/>
          <w:b/>
          <w:bCs/>
        </w:rPr>
        <w:t>.</w:t>
      </w:r>
    </w:p>
    <w:p w:rsidR="00294B9C" w:rsidRPr="00C53767" w:rsidRDefault="00294B9C" w:rsidP="00294B9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C53767">
        <w:rPr>
          <w:rFonts w:ascii="Times New Roman" w:hAnsi="Times New Roman" w:cs="Times New Roman"/>
          <w:b/>
          <w:bCs/>
        </w:rPr>
        <w:t>10–11(углубленный)</w:t>
      </w:r>
      <w:r>
        <w:rPr>
          <w:rFonts w:ascii="Times New Roman" w:hAnsi="Times New Roman" w:cs="Times New Roman"/>
          <w:b/>
          <w:bCs/>
        </w:rPr>
        <w:t xml:space="preserve"> классы</w:t>
      </w:r>
    </w:p>
    <w:p w:rsidR="00294B9C" w:rsidRPr="00C53767" w:rsidRDefault="00294B9C" w:rsidP="00294B9C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2023 – 2024 учебный год</w:t>
      </w:r>
    </w:p>
    <w:tbl>
      <w:tblPr>
        <w:tblStyle w:val="a3"/>
        <w:tblW w:w="9773" w:type="dxa"/>
        <w:tblInd w:w="-427" w:type="dxa"/>
        <w:tblLook w:val="04A0" w:firstRow="1" w:lastRow="0" w:firstColumn="1" w:lastColumn="0" w:noHBand="0" w:noVBand="1"/>
      </w:tblPr>
      <w:tblGrid>
        <w:gridCol w:w="1740"/>
        <w:gridCol w:w="8033"/>
      </w:tblGrid>
      <w:tr w:rsidR="00294B9C" w:rsidTr="00294B9C">
        <w:trPr>
          <w:trHeight w:val="414"/>
        </w:trPr>
        <w:tc>
          <w:tcPr>
            <w:tcW w:w="1740" w:type="dxa"/>
          </w:tcPr>
          <w:p w:rsidR="00294B9C" w:rsidRPr="00C53767" w:rsidRDefault="00294B9C" w:rsidP="00A50D5D">
            <w:pPr>
              <w:rPr>
                <w:rFonts w:ascii="Times New Roman" w:hAnsi="Times New Roman" w:cs="Times New Roman"/>
                <w:b/>
                <w:bCs/>
              </w:rPr>
            </w:pPr>
            <w:r w:rsidRPr="00C53767">
              <w:rPr>
                <w:rFonts w:ascii="Times New Roman" w:hAnsi="Times New Roman" w:cs="Times New Roman"/>
                <w:b/>
              </w:rPr>
              <w:t>Предмет, класс</w:t>
            </w:r>
          </w:p>
        </w:tc>
        <w:tc>
          <w:tcPr>
            <w:tcW w:w="8033" w:type="dxa"/>
          </w:tcPr>
          <w:p w:rsidR="00294B9C" w:rsidRPr="00C53767" w:rsidRDefault="00294B9C" w:rsidP="00A50D5D">
            <w:pPr>
              <w:rPr>
                <w:rFonts w:ascii="Times New Roman" w:hAnsi="Times New Roman" w:cs="Times New Roman"/>
                <w:b/>
                <w:bCs/>
              </w:rPr>
            </w:pPr>
            <w:r w:rsidRPr="00C53767">
              <w:rPr>
                <w:rFonts w:ascii="Times New Roman" w:hAnsi="Times New Roman" w:cs="Times New Roman"/>
                <w:b/>
              </w:rPr>
              <w:t xml:space="preserve">                                     Аннотация</w:t>
            </w:r>
            <w:r w:rsidRPr="00C5376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3767">
              <w:rPr>
                <w:rFonts w:ascii="Times New Roman" w:hAnsi="Times New Roman" w:cs="Times New Roman"/>
                <w:b/>
              </w:rPr>
              <w:t>к</w:t>
            </w:r>
            <w:r w:rsidRPr="00C5376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53767">
              <w:rPr>
                <w:rFonts w:ascii="Times New Roman" w:hAnsi="Times New Roman" w:cs="Times New Roman"/>
                <w:b/>
              </w:rPr>
              <w:t>рабочей</w:t>
            </w:r>
            <w:r w:rsidRPr="00C5376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53767">
              <w:rPr>
                <w:rFonts w:ascii="Times New Roman" w:hAnsi="Times New Roman" w:cs="Times New Roman"/>
                <w:b/>
              </w:rPr>
              <w:t>программе</w:t>
            </w:r>
          </w:p>
        </w:tc>
      </w:tr>
      <w:tr w:rsidR="00294B9C" w:rsidTr="00294B9C">
        <w:trPr>
          <w:trHeight w:val="10448"/>
        </w:trPr>
        <w:tc>
          <w:tcPr>
            <w:tcW w:w="1740" w:type="dxa"/>
          </w:tcPr>
          <w:p w:rsidR="00294B9C" w:rsidRDefault="00294B9C" w:rsidP="00A50D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94B9C" w:rsidRPr="00C53767" w:rsidRDefault="00294B9C" w:rsidP="00A50D5D">
            <w:pPr>
              <w:rPr>
                <w:rFonts w:ascii="Times New Roman" w:hAnsi="Times New Roman" w:cs="Times New Roman"/>
                <w:b/>
                <w:bCs/>
              </w:rPr>
            </w:pPr>
            <w:r w:rsidRPr="00C53767">
              <w:rPr>
                <w:rFonts w:ascii="Times New Roman" w:hAnsi="Times New Roman" w:cs="Times New Roman"/>
                <w:b/>
                <w:bCs/>
              </w:rPr>
              <w:t>Математика 10-</w:t>
            </w:r>
            <w:r w:rsidR="00B9568D">
              <w:rPr>
                <w:rFonts w:ascii="Times New Roman" w:hAnsi="Times New Roman" w:cs="Times New Roman"/>
                <w:b/>
                <w:bCs/>
              </w:rPr>
              <w:t>11 (углубле</w:t>
            </w:r>
            <w:bookmarkStart w:id="0" w:name="_GoBack"/>
            <w:bookmarkEnd w:id="0"/>
            <w:r w:rsidRPr="00C53767">
              <w:rPr>
                <w:rFonts w:ascii="Times New Roman" w:hAnsi="Times New Roman" w:cs="Times New Roman"/>
                <w:b/>
                <w:bCs/>
              </w:rPr>
              <w:t>нный)</w:t>
            </w:r>
          </w:p>
        </w:tc>
        <w:tc>
          <w:tcPr>
            <w:tcW w:w="8033" w:type="dxa"/>
          </w:tcPr>
          <w:p w:rsidR="00294B9C" w:rsidRDefault="00294B9C" w:rsidP="00A50D5D">
            <w:pPr>
              <w:pStyle w:val="TableParagraph"/>
              <w:ind w:left="107" w:right="96"/>
              <w:jc w:val="both"/>
              <w:rPr>
                <w:sz w:val="24"/>
              </w:rPr>
            </w:pPr>
          </w:p>
          <w:p w:rsidR="00294B9C" w:rsidRPr="00C53767" w:rsidRDefault="00294B9C" w:rsidP="00A50D5D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C53767">
              <w:rPr>
                <w:sz w:val="24"/>
              </w:rPr>
              <w:t>Рабочая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программа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по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учебному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предмету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«Математика»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углублённого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уровня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для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обучающихся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10—11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классов</w:t>
            </w:r>
            <w:r w:rsidRPr="00C53767">
              <w:rPr>
                <w:spacing w:val="-58"/>
                <w:sz w:val="24"/>
              </w:rPr>
              <w:t xml:space="preserve"> </w:t>
            </w:r>
            <w:r w:rsidRPr="00C53767">
              <w:rPr>
                <w:sz w:val="24"/>
              </w:rPr>
              <w:t>разработана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на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основе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Федерального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государственного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образовательного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стандарта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среднего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общего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pacing w:val="-1"/>
                <w:sz w:val="24"/>
              </w:rPr>
              <w:t>традиций</w:t>
            </w:r>
            <w:r w:rsidRPr="00C53767">
              <w:rPr>
                <w:spacing w:val="-15"/>
                <w:sz w:val="24"/>
              </w:rPr>
              <w:t xml:space="preserve"> </w:t>
            </w:r>
            <w:r w:rsidRPr="00C53767">
              <w:rPr>
                <w:spacing w:val="-1"/>
                <w:sz w:val="24"/>
              </w:rPr>
              <w:t>российского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pacing w:val="-1"/>
                <w:sz w:val="24"/>
              </w:rPr>
              <w:t>образования.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Реализация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программы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обеспечивает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овладение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ключевыми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компетенциями,</w:t>
            </w:r>
            <w:r w:rsidRPr="00C53767">
              <w:rPr>
                <w:spacing w:val="-58"/>
                <w:sz w:val="24"/>
              </w:rPr>
              <w:t xml:space="preserve"> </w:t>
            </w:r>
            <w:r w:rsidRPr="00C53767">
              <w:rPr>
                <w:sz w:val="24"/>
              </w:rPr>
              <w:t>составляющими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основу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для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саморазвития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непрерывного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образования,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целостность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общекульту</w:t>
            </w:r>
            <w:r>
              <w:rPr>
                <w:sz w:val="24"/>
              </w:rPr>
              <w:t>р</w:t>
            </w:r>
            <w:r w:rsidRPr="00C53767">
              <w:rPr>
                <w:sz w:val="24"/>
              </w:rPr>
              <w:t>ного,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личностного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познавательного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развития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личности обучающихся.</w:t>
            </w:r>
          </w:p>
          <w:p w:rsidR="00294B9C" w:rsidRDefault="00294B9C" w:rsidP="00A50D5D">
            <w:pPr>
              <w:pStyle w:val="TableParagraph"/>
              <w:ind w:left="107"/>
              <w:jc w:val="both"/>
              <w:rPr>
                <w:sz w:val="24"/>
              </w:rPr>
            </w:pPr>
          </w:p>
          <w:p w:rsidR="00294B9C" w:rsidRPr="00C53767" w:rsidRDefault="00294B9C" w:rsidP="00A50D5D">
            <w:pPr>
              <w:pStyle w:val="TableParagraph"/>
              <w:ind w:left="107"/>
              <w:jc w:val="both"/>
              <w:rPr>
                <w:sz w:val="24"/>
              </w:rPr>
            </w:pPr>
            <w:r w:rsidRPr="00C53767">
              <w:rPr>
                <w:sz w:val="24"/>
              </w:rPr>
              <w:t>Основные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линии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содержания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курса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математики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в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10—11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классах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углублённого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уровня: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«Числа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вычисления»,</w:t>
            </w:r>
          </w:p>
          <w:p w:rsidR="00294B9C" w:rsidRPr="00C53767" w:rsidRDefault="00294B9C" w:rsidP="00A50D5D">
            <w:pPr>
              <w:pStyle w:val="TableParagraph"/>
              <w:ind w:left="107"/>
              <w:jc w:val="both"/>
              <w:rPr>
                <w:sz w:val="24"/>
              </w:rPr>
            </w:pPr>
            <w:r w:rsidRPr="00C53767">
              <w:rPr>
                <w:sz w:val="24"/>
              </w:rPr>
              <w:t>«Алгебра»</w:t>
            </w:r>
            <w:r w:rsidRPr="00C53767">
              <w:rPr>
                <w:spacing w:val="41"/>
                <w:sz w:val="24"/>
              </w:rPr>
              <w:t xml:space="preserve"> </w:t>
            </w:r>
            <w:r w:rsidRPr="00C53767">
              <w:rPr>
                <w:sz w:val="24"/>
              </w:rPr>
              <w:t>(«Алгебраические</w:t>
            </w:r>
            <w:r w:rsidRPr="00C53767">
              <w:rPr>
                <w:spacing w:val="42"/>
                <w:sz w:val="24"/>
              </w:rPr>
              <w:t xml:space="preserve"> </w:t>
            </w:r>
            <w:r w:rsidRPr="00C53767">
              <w:rPr>
                <w:sz w:val="24"/>
              </w:rPr>
              <w:t>выражения»,</w:t>
            </w:r>
            <w:r w:rsidRPr="00C53767">
              <w:rPr>
                <w:spacing w:val="41"/>
                <w:sz w:val="24"/>
              </w:rPr>
              <w:t xml:space="preserve"> </w:t>
            </w:r>
            <w:r w:rsidRPr="00C53767">
              <w:rPr>
                <w:sz w:val="24"/>
              </w:rPr>
              <w:t>«Уравнения</w:t>
            </w:r>
            <w:r w:rsidRPr="00C53767">
              <w:rPr>
                <w:spacing w:val="42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41"/>
                <w:sz w:val="24"/>
              </w:rPr>
              <w:t xml:space="preserve"> </w:t>
            </w:r>
            <w:r w:rsidRPr="00C53767">
              <w:rPr>
                <w:sz w:val="24"/>
              </w:rPr>
              <w:t>неравенства»),</w:t>
            </w:r>
            <w:r w:rsidRPr="00C53767">
              <w:rPr>
                <w:spacing w:val="42"/>
                <w:sz w:val="24"/>
              </w:rPr>
              <w:t xml:space="preserve"> </w:t>
            </w:r>
            <w:r w:rsidRPr="00C53767">
              <w:rPr>
                <w:sz w:val="24"/>
              </w:rPr>
              <w:t>«Начала</w:t>
            </w:r>
            <w:r w:rsidRPr="00C53767">
              <w:rPr>
                <w:spacing w:val="43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математического</w:t>
            </w:r>
            <w:r w:rsidRPr="00C53767">
              <w:rPr>
                <w:spacing w:val="41"/>
                <w:sz w:val="24"/>
              </w:rPr>
              <w:t xml:space="preserve"> </w:t>
            </w:r>
            <w:r w:rsidRPr="00C53767">
              <w:rPr>
                <w:sz w:val="24"/>
              </w:rPr>
              <w:t>анализа»,</w:t>
            </w:r>
          </w:p>
          <w:p w:rsidR="00294B9C" w:rsidRPr="00C53767" w:rsidRDefault="00294B9C" w:rsidP="00A50D5D">
            <w:pPr>
              <w:pStyle w:val="TableParagraph"/>
              <w:ind w:left="107" w:right="103"/>
              <w:jc w:val="both"/>
              <w:rPr>
                <w:sz w:val="24"/>
              </w:rPr>
            </w:pPr>
            <w:r w:rsidRPr="00C53767"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 w:rsidRPr="00C53767">
              <w:rPr>
                <w:spacing w:val="-57"/>
                <w:sz w:val="24"/>
              </w:rPr>
              <w:t xml:space="preserve"> </w:t>
            </w:r>
            <w:r w:rsidRPr="00C53767"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 w:rsidRPr="00C53767">
              <w:rPr>
                <w:spacing w:val="-57"/>
                <w:sz w:val="24"/>
              </w:rPr>
              <w:t xml:space="preserve"> </w:t>
            </w:r>
            <w:r w:rsidRPr="00C53767"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составляющая,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традиционно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присущая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математике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пронизывающая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все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математические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курсы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содержательные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линии.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Сформулированное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в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Федеральном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государственном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образовательном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стандарте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 w:rsidRPr="00C53767">
              <w:rPr>
                <w:spacing w:val="-57"/>
                <w:sz w:val="24"/>
              </w:rPr>
              <w:t xml:space="preserve"> </w:t>
            </w:r>
            <w:r w:rsidRPr="00C53767">
              <w:rPr>
                <w:sz w:val="24"/>
              </w:rPr>
              <w:t>противоположное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утверждение,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приводить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примеры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1"/>
                <w:sz w:val="24"/>
              </w:rPr>
              <w:t xml:space="preserve"> </w:t>
            </w:r>
            <w:proofErr w:type="spellStart"/>
            <w:r w:rsidRPr="00C53767">
              <w:rPr>
                <w:sz w:val="24"/>
              </w:rPr>
              <w:t>контрпримеры</w:t>
            </w:r>
            <w:proofErr w:type="spellEnd"/>
            <w:r w:rsidRPr="00C53767">
              <w:rPr>
                <w:sz w:val="24"/>
              </w:rPr>
              <w:t>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использовать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метод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математической</w:t>
            </w:r>
            <w:r w:rsidRPr="00C53767">
              <w:rPr>
                <w:spacing w:val="-57"/>
                <w:sz w:val="24"/>
              </w:rPr>
              <w:t xml:space="preserve"> </w:t>
            </w:r>
            <w:r w:rsidRPr="00C53767">
              <w:rPr>
                <w:sz w:val="24"/>
              </w:rPr>
              <w:t>индукции;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проводить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доказательные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рассуждения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при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решении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задач,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оценивать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логическую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правильность рассуждений» относится ко всем курсам, а формирование логических умений распределяется по всем годам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обучения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на уровне среднего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общего образования.</w:t>
            </w:r>
          </w:p>
          <w:p w:rsidR="00294B9C" w:rsidRDefault="00294B9C" w:rsidP="00A50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94B9C" w:rsidRPr="00C53767" w:rsidRDefault="00294B9C" w:rsidP="00A50D5D">
            <w:pPr>
              <w:rPr>
                <w:rFonts w:ascii="Times New Roman" w:hAnsi="Times New Roman" w:cs="Times New Roman"/>
                <w:b/>
                <w:bCs/>
              </w:rPr>
            </w:pPr>
            <w:r w:rsidRPr="00C53767">
              <w:rPr>
                <w:rFonts w:ascii="Times New Roman" w:hAnsi="Times New Roman" w:cs="Times New Roman"/>
                <w:sz w:val="24"/>
              </w:rPr>
              <w:t xml:space="preserve">В учебном плане технологического и социально-экономического профилей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53767">
              <w:rPr>
                <w:rFonts w:ascii="Times New Roman" w:hAnsi="Times New Roman" w:cs="Times New Roman"/>
                <w:sz w:val="24"/>
              </w:rPr>
              <w:t>на изучение математики в 10—11</w:t>
            </w:r>
            <w:r w:rsidRPr="00C537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классах</w:t>
            </w:r>
            <w:r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на</w:t>
            </w:r>
            <w:r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углублённом</w:t>
            </w:r>
            <w:r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уровне</w:t>
            </w:r>
            <w:r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отводится</w:t>
            </w:r>
            <w:r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8</w:t>
            </w:r>
            <w:r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учебных</w:t>
            </w:r>
            <w:r w:rsidRPr="00C5376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часов</w:t>
            </w:r>
            <w:r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в</w:t>
            </w:r>
            <w:r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неделю</w:t>
            </w:r>
            <w:r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в</w:t>
            </w:r>
            <w:r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течение</w:t>
            </w:r>
            <w:r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каждого</w:t>
            </w:r>
            <w:r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года</w:t>
            </w:r>
            <w:r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обучения,</w:t>
            </w:r>
            <w:r w:rsidRPr="00C5376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всего</w:t>
            </w:r>
            <w:r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560</w:t>
            </w:r>
            <w:r w:rsidRPr="00C537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учебных</w:t>
            </w:r>
            <w:r w:rsidRPr="00C537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3767">
              <w:rPr>
                <w:rFonts w:ascii="Times New Roman" w:hAnsi="Times New Roman" w:cs="Times New Roman"/>
                <w:sz w:val="24"/>
              </w:rPr>
              <w:t>часов.</w:t>
            </w:r>
          </w:p>
        </w:tc>
      </w:tr>
    </w:tbl>
    <w:p w:rsidR="00675ADE" w:rsidRDefault="00675ADE"/>
    <w:sectPr w:rsidR="0067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56"/>
    <w:rsid w:val="00294B9C"/>
    <w:rsid w:val="00675ADE"/>
    <w:rsid w:val="006A6B56"/>
    <w:rsid w:val="00B9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3E65"/>
  <w15:chartTrackingRefBased/>
  <w15:docId w15:val="{A7C18B7C-06AB-4435-9A91-CD9975F3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94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3</cp:revision>
  <dcterms:created xsi:type="dcterms:W3CDTF">2023-11-09T10:44:00Z</dcterms:created>
  <dcterms:modified xsi:type="dcterms:W3CDTF">2023-11-09T10:48:00Z</dcterms:modified>
</cp:coreProperties>
</file>