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06" w:rsidRPr="00A0083E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A0083E">
        <w:rPr>
          <w:b/>
          <w:bCs/>
          <w:color w:val="000000"/>
          <w:sz w:val="32"/>
          <w:szCs w:val="32"/>
        </w:rPr>
        <w:t>МБОУ «Еланская СОШ»</w:t>
      </w: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Y="17"/>
        <w:tblW w:w="0" w:type="auto"/>
        <w:tblLook w:val="04A0"/>
      </w:tblPr>
      <w:tblGrid>
        <w:gridCol w:w="4618"/>
        <w:gridCol w:w="4618"/>
      </w:tblGrid>
      <w:tr w:rsidR="00B65206" w:rsidRPr="00A0083E" w:rsidTr="00B90C16">
        <w:trPr>
          <w:trHeight w:val="2278"/>
        </w:trPr>
        <w:tc>
          <w:tcPr>
            <w:tcW w:w="4618" w:type="dxa"/>
          </w:tcPr>
          <w:p w:rsidR="00B65206" w:rsidRPr="00A0083E" w:rsidRDefault="00B65206" w:rsidP="00B90C1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0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B65206" w:rsidRPr="00A0083E" w:rsidRDefault="00B65206" w:rsidP="00B90C16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0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</w:t>
            </w:r>
            <w:r w:rsidR="00F50A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итель директора по УВР</w:t>
            </w:r>
            <w:r w:rsidRPr="00A00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B65206" w:rsidRPr="00A0083E" w:rsidRDefault="00B65206" w:rsidP="00B90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0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Скуратова Евдокия Георгиевна</w:t>
            </w:r>
          </w:p>
          <w:p w:rsidR="00B65206" w:rsidRPr="00A0083E" w:rsidRDefault="00B65206" w:rsidP="00B90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5206" w:rsidRPr="00A0083E" w:rsidRDefault="00B65206" w:rsidP="00B90C1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0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B65206" w:rsidRPr="00A0083E" w:rsidRDefault="00B65206" w:rsidP="00B90C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18" w:type="dxa"/>
          </w:tcPr>
          <w:p w:rsidR="00B65206" w:rsidRPr="00A0083E" w:rsidRDefault="00B65206" w:rsidP="00B90C16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0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C7546A" w:rsidRDefault="00B65206" w:rsidP="00B90C16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0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Директор:</w:t>
            </w:r>
          </w:p>
          <w:p w:rsidR="00B65206" w:rsidRPr="00A0083E" w:rsidRDefault="00B65206" w:rsidP="00B90C16">
            <w:pPr>
              <w:autoSpaceDE w:val="0"/>
              <w:autoSpaceDN w:val="0"/>
              <w:spacing w:after="12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008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Истомина Татьяна Ивановна</w:t>
            </w:r>
          </w:p>
          <w:p w:rsidR="00B65206" w:rsidRPr="00A0083E" w:rsidRDefault="00B65206" w:rsidP="00B90C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5206" w:rsidRPr="00A0083E" w:rsidRDefault="00B65206" w:rsidP="00B90C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5206" w:rsidRPr="00A0083E" w:rsidRDefault="00B65206" w:rsidP="00B90C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513D8E">
        <w:rPr>
          <w:b/>
          <w:bCs/>
          <w:color w:val="000000"/>
        </w:rPr>
        <w:t xml:space="preserve">Рабочая программа кружка "Занимательная математика" </w:t>
      </w:r>
    </w:p>
    <w:p w:rsidR="00B65206" w:rsidRPr="00513D8E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513D8E">
        <w:rPr>
          <w:b/>
          <w:bCs/>
          <w:color w:val="000000"/>
        </w:rPr>
        <w:t>для учащихся 5—6-х классов</w:t>
      </w: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Pr="00513D8E" w:rsidRDefault="00B65206" w:rsidP="00B652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513D8E">
        <w:rPr>
          <w:b/>
          <w:bCs/>
          <w:color w:val="000000"/>
        </w:rPr>
        <w:t xml:space="preserve">Руководитель: </w:t>
      </w:r>
      <w:proofErr w:type="spellStart"/>
      <w:r w:rsidRPr="00513D8E">
        <w:rPr>
          <w:b/>
          <w:bCs/>
          <w:color w:val="000000"/>
        </w:rPr>
        <w:t>Аюшеева</w:t>
      </w:r>
      <w:proofErr w:type="spellEnd"/>
      <w:r w:rsidRPr="00513D8E">
        <w:rPr>
          <w:b/>
          <w:bCs/>
          <w:color w:val="000000"/>
        </w:rPr>
        <w:t xml:space="preserve"> Д. Д.</w:t>
      </w:r>
    </w:p>
    <w:p w:rsidR="00B65206" w:rsidRDefault="00B65206" w:rsidP="00B65206"/>
    <w:p w:rsidR="00B65206" w:rsidRDefault="00B65206" w:rsidP="00B65206"/>
    <w:p w:rsidR="00B65206" w:rsidRDefault="00B65206" w:rsidP="00B65206"/>
    <w:p w:rsidR="00B65206" w:rsidRDefault="00B65206" w:rsidP="00B65206"/>
    <w:p w:rsidR="00B65206" w:rsidRDefault="00B65206" w:rsidP="00B65206"/>
    <w:p w:rsidR="00B65206" w:rsidRDefault="00B65206" w:rsidP="00B65206"/>
    <w:p w:rsidR="00B65206" w:rsidRPr="00A917DC" w:rsidRDefault="00B65206" w:rsidP="00B652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Елань  </w:t>
      </w:r>
      <w:r w:rsidRPr="00A917DC">
        <w:rPr>
          <w:rFonts w:ascii="Times New Roman" w:hAnsi="Times New Roman" w:cs="Times New Roman"/>
          <w:b/>
          <w:sz w:val="24"/>
          <w:szCs w:val="24"/>
        </w:rPr>
        <w:t xml:space="preserve"> 2023 г.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513D8E">
        <w:rPr>
          <w:b/>
          <w:bCs/>
          <w:color w:val="000000"/>
        </w:rPr>
        <w:t>Пояснительная записка.</w:t>
      </w:r>
    </w:p>
    <w:p w:rsid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современного общества.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Для активизации познавательной деятельности учащихся и поддержания интереса к математике вводится данный курс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«Занимательной математики», способствующий развитию математического мышления, а также эстетическому воспитанию ученика, пониманию красоты и изящества математических рассуждений, восприятию геометрических форм.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В детстве ребенок открыт и восприимчив к чудесам познания, к богатству и красоте окружающего мира. У каждого из них есть способности и таланты, надо в это верить, и развивать их.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Девизом всех занятий могут служить слова: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«Не мыслям надобно учить, а учить мыслить» Э. Кант.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Актуальность программы определена тем, что школьники должны иметь мотивацию к обучению математики, стремиться развивать свои интеллектуальные возможности.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</w:t>
      </w:r>
      <w:r>
        <w:rPr>
          <w:color w:val="000000"/>
        </w:rPr>
        <w:t>,</w:t>
      </w:r>
      <w:r w:rsidRPr="00513D8E">
        <w:rPr>
          <w:color w:val="000000"/>
        </w:rPr>
        <w:t xml:space="preserve">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Не менее важным фактором реализации данной программы является и стремление развить у учащихся умений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самостоятельно работать, думать, решать творческие задачи, а также совершенствовать навыки аргументации собственной позиции по определенному вопросу.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Содержание занятий кружка представляет собой введение в мир элементарной математики, а также расширенный углубленный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вариант наиболее актуальных вопросов базового предмета – математика. Занятия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Творческие работы, проектная деятельность и другие технологии, используемые в системе работы кружка, должны быть основаны на любознательности детей, которую и следует поддерживать</w:t>
      </w:r>
      <w:r>
        <w:rPr>
          <w:color w:val="000000"/>
        </w:rPr>
        <w:t xml:space="preserve">, </w:t>
      </w:r>
      <w:r w:rsidRPr="00513D8E">
        <w:rPr>
          <w:color w:val="000000"/>
        </w:rPr>
        <w:t>и направлять. Данная практика поможет ему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lastRenderedPageBreak/>
        <w:t>Все вопросы и задания рассчитаны на работу учащихся на занятии. Для эффективности работы кружка желательно, чтобы работа проводилась в малых группах с опорой на индивидуальную деятельность, с последующим общим обсуждением полученных результатов.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Кружок создается на добровольных началах с учетом склонностей ребят, их возможностей и интересов.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Программа кружка рассчитана на 1 год. Занятия 1 раз в неделю</w:t>
      </w:r>
      <w:r>
        <w:rPr>
          <w:color w:val="000000"/>
        </w:rPr>
        <w:t>, в среду с 13.50 до 14.30</w:t>
      </w:r>
      <w:r w:rsidRPr="00513D8E">
        <w:rPr>
          <w:color w:val="000000"/>
        </w:rPr>
        <w:t>. Продолжительность каждого занятия не должна превышать 40 минут.</w:t>
      </w:r>
    </w:p>
    <w:p w:rsid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513D8E">
        <w:rPr>
          <w:b/>
          <w:bCs/>
          <w:color w:val="000000"/>
        </w:rPr>
        <w:t>Принципы программы: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Актуальность</w:t>
      </w:r>
      <w:r>
        <w:rPr>
          <w:color w:val="000000"/>
        </w:rPr>
        <w:t>: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Научность</w:t>
      </w:r>
      <w:r>
        <w:rPr>
          <w:color w:val="000000"/>
        </w:rPr>
        <w:t>: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Системность</w:t>
      </w:r>
      <w:r>
        <w:rPr>
          <w:color w:val="000000"/>
        </w:rPr>
        <w:t>: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Курс строится от частных примеров (особенности решения отдельных примеров) к общим (решение математических задач).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Практическая направленность</w:t>
      </w:r>
      <w:r>
        <w:rPr>
          <w:color w:val="000000"/>
        </w:rPr>
        <w:t>: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В основу составления программы математического кружка положены следующие педагогические принципы: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учет возрастных и индивидуальных особенностей каждого ребенка;</w:t>
      </w:r>
    </w:p>
    <w:p w:rsidR="00513D8E" w:rsidRPr="00513D8E" w:rsidRDefault="00513D8E" w:rsidP="00513D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доброжелательный психологический климат на занятиях;</w:t>
      </w:r>
    </w:p>
    <w:p w:rsidR="00513D8E" w:rsidRPr="00513D8E" w:rsidRDefault="00513D8E" w:rsidP="00513D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личностно-деятельный подход к организации учебно-воспитательного процесса;</w:t>
      </w:r>
    </w:p>
    <w:p w:rsidR="00513D8E" w:rsidRPr="00513D8E" w:rsidRDefault="00513D8E" w:rsidP="00513D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подбор методов занятий соответственно целям и содержанию занятий и эффективности их применения;</w:t>
      </w:r>
    </w:p>
    <w:p w:rsidR="00513D8E" w:rsidRPr="00513D8E" w:rsidRDefault="00513D8E" w:rsidP="00513D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оптимальное сочетание форм деятельности;</w:t>
      </w:r>
    </w:p>
    <w:p w:rsidR="00513D8E" w:rsidRPr="00513D8E" w:rsidRDefault="00513D8E" w:rsidP="00513D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доступность.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B65206" w:rsidRDefault="00B65206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513D8E">
        <w:rPr>
          <w:b/>
          <w:bCs/>
          <w:color w:val="000000"/>
        </w:rPr>
        <w:lastRenderedPageBreak/>
        <w:t>Цели обучения.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Развитие логического и алгоритмического мышления.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Создание ситуации «погружения» в нетрадиционные задачи.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Выработка навыков устной монологической речи.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Создание ситуации эффективной групповой учебной деятельности.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513D8E">
        <w:rPr>
          <w:b/>
          <w:bCs/>
          <w:color w:val="000000"/>
        </w:rPr>
        <w:t>Организация учебных занятий.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Заниматься развитием творческих способностей учащихся необходимо систематически и целенаправленно через систему занятий, которые должны строиться на междисциплинарной, интегративной основе, способствующей развитию психических свойств личности – памяти, внимания, воображения, мышления.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Задачи на занятиях подбираются с учетом рациональной последовательности их предъявления: от репродуктивных, направленных на актуализацию знаний, к частично-поисковым, ориентированным на овладение обобщенными приемами познавательной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деятельности. Система занятий должна вести к формированию следующих характеристик творческих способностей: беглость мысли, гибкость ума, оригинальность, любознательность, умение выдвигать и разрабатывать гипотезы.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513D8E">
        <w:rPr>
          <w:b/>
          <w:bCs/>
          <w:color w:val="000000"/>
        </w:rPr>
        <w:t>Методы и приемы обучения.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укрупнение дидактических единиц в обучении математике.</w:t>
      </w:r>
    </w:p>
    <w:p w:rsidR="00513D8E" w:rsidRPr="00513D8E" w:rsidRDefault="00513D8E" w:rsidP="00513D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знакомство с историческим материалом по всем изучаемым темам.</w:t>
      </w:r>
    </w:p>
    <w:p w:rsidR="00513D8E" w:rsidRPr="00513D8E" w:rsidRDefault="00513D8E" w:rsidP="00513D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иллюстративно-наглядный метод, как основной метод всех занятий.</w:t>
      </w:r>
    </w:p>
    <w:p w:rsidR="00513D8E" w:rsidRPr="00513D8E" w:rsidRDefault="00513D8E" w:rsidP="00513D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индивидуальная и дифференцированная работа с учащимися.</w:t>
      </w:r>
    </w:p>
    <w:p w:rsidR="00513D8E" w:rsidRPr="00513D8E" w:rsidRDefault="00513D8E" w:rsidP="00513D8E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дидактические игры.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13D8E">
        <w:rPr>
          <w:b/>
          <w:bCs/>
          <w:color w:val="000000"/>
        </w:rPr>
        <w:t>Требования к математической подготовке.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В результате изучения курса «Занимательная математика» учащиеся должны иметь представления о различных системах счисления и о пространственных фигурах, уметь решать числовые ребусы и мозаики, различного вида занимательные задачи, разгадыватьмагические квадраты и кроссвор</w:t>
      </w:r>
      <w:r w:rsidR="00001AC5">
        <w:rPr>
          <w:color w:val="000000"/>
        </w:rPr>
        <w:t xml:space="preserve">ды, иметь навыки быстрого счета, уметь собирать кубик </w:t>
      </w:r>
      <w:proofErr w:type="spellStart"/>
      <w:r w:rsidR="00001AC5">
        <w:rPr>
          <w:color w:val="000000"/>
        </w:rPr>
        <w:t>Рубика</w:t>
      </w:r>
      <w:proofErr w:type="spellEnd"/>
      <w:r w:rsidR="00001AC5">
        <w:rPr>
          <w:color w:val="000000"/>
        </w:rPr>
        <w:t>, уметь собирать элементы фигур оригами.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65206" w:rsidRDefault="00B65206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13D8E">
        <w:rPr>
          <w:b/>
          <w:bCs/>
          <w:color w:val="000000"/>
        </w:rPr>
        <w:lastRenderedPageBreak/>
        <w:t>Ожидаемые результаты и способы их проверки.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Личностными результатами изучения курсаявляется формирование следующих умений:</w:t>
      </w:r>
    </w:p>
    <w:p w:rsidR="00513D8E" w:rsidRPr="00513D8E" w:rsidRDefault="00513D8E" w:rsidP="00513D8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513D8E" w:rsidRPr="00513D8E" w:rsidRDefault="00513D8E" w:rsidP="00513D8E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используется:</w:t>
      </w:r>
    </w:p>
    <w:p w:rsidR="00513D8E" w:rsidRPr="00513D8E" w:rsidRDefault="00513D8E" w:rsidP="00513D8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простое наблюдение,</w:t>
      </w:r>
    </w:p>
    <w:p w:rsidR="00513D8E" w:rsidRPr="00513D8E" w:rsidRDefault="00513D8E" w:rsidP="00513D8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проведение математических игр,</w:t>
      </w:r>
    </w:p>
    <w:p w:rsidR="00513D8E" w:rsidRPr="00513D8E" w:rsidRDefault="00513D8E" w:rsidP="00513D8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опросники,</w:t>
      </w:r>
    </w:p>
    <w:p w:rsidR="00513D8E" w:rsidRPr="00513D8E" w:rsidRDefault="00513D8E" w:rsidP="00513D8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анкетирование</w:t>
      </w:r>
    </w:p>
    <w:p w:rsidR="00513D8E" w:rsidRPr="00513D8E" w:rsidRDefault="00513D8E" w:rsidP="00513D8E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психолого-диагностические методики.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13D8E">
        <w:rPr>
          <w:color w:val="000000"/>
        </w:rPr>
        <w:t>Метапредметными результатами изучения курса являются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формирование универсальных учебных действий (УУД).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513D8E" w:rsidRPr="00513D8E" w:rsidRDefault="00513D8E" w:rsidP="00513D8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занятия-конкурсы на повторение практических умений,</w:t>
      </w:r>
    </w:p>
    <w:p w:rsidR="00513D8E" w:rsidRPr="00513D8E" w:rsidRDefault="00513D8E" w:rsidP="00513D8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занятия на повторение и обобщение (после прохождения основных разделов программы),</w:t>
      </w:r>
    </w:p>
    <w:p w:rsidR="00513D8E" w:rsidRPr="00513D8E" w:rsidRDefault="00513D8E" w:rsidP="00513D8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самопрезентация (просмотр работ с их одновременной защитой ребенком),</w:t>
      </w:r>
    </w:p>
    <w:p w:rsidR="00513D8E" w:rsidRPr="00513D8E" w:rsidRDefault="00513D8E" w:rsidP="00513D8E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участие в математических олимпиадах и конкурсах различного уровня.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Кроме того, необходимо систематическое наблюдение за обучающимися в течение учебного года, включающее:</w:t>
      </w:r>
    </w:p>
    <w:p w:rsidR="00513D8E" w:rsidRPr="00513D8E" w:rsidRDefault="00513D8E" w:rsidP="00513D8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результативность и самостоятельную деятельность ребенка,</w:t>
      </w:r>
    </w:p>
    <w:p w:rsidR="00513D8E" w:rsidRPr="00513D8E" w:rsidRDefault="00513D8E" w:rsidP="00513D8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активность,</w:t>
      </w:r>
    </w:p>
    <w:p w:rsidR="00513D8E" w:rsidRPr="00513D8E" w:rsidRDefault="00513D8E" w:rsidP="00513D8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аккуратность,</w:t>
      </w:r>
    </w:p>
    <w:p w:rsidR="00513D8E" w:rsidRPr="00513D8E" w:rsidRDefault="00513D8E" w:rsidP="00513D8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творческий подход к знаниям,</w:t>
      </w:r>
    </w:p>
    <w:p w:rsidR="00513D8E" w:rsidRPr="00513D8E" w:rsidRDefault="00513D8E" w:rsidP="00513D8E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степень самостоятельности в их решении и выполнении и т.д.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13D8E">
        <w:rPr>
          <w:color w:val="000000"/>
        </w:rPr>
        <w:t>Предметными результатами изучения курса являются формирование следующих умений: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описывать признаки предметов и узнавать предметы по их признакам;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выделять существенные признаки предметов;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сравнивать между собой предметы, явления;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обобщать, делать несложные выводы;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классифицировать явления, предметы;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lastRenderedPageBreak/>
        <w:t>определять последовательность событий;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судить о противоположных явлениях;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давать определения тем или иным понятиям;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определять отношения между предметами;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выявлять функциональные отношения между понятиями;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выявлять закономерности и проводить аналогии.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создавать условия, способствующие наиболее полной реализации потенциальных познавательных возможностей всех детей в целом и каждого ребенка в отдельности, принимая во внимание особенности их развития.</w:t>
      </w:r>
    </w:p>
    <w:p w:rsidR="00513D8E" w:rsidRPr="00513D8E" w:rsidRDefault="00513D8E" w:rsidP="00513D8E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осуществлять принцип индивидуального и дифференцированного подхода в обучении учащихся с разными образовательными возможностями.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13D8E">
        <w:rPr>
          <w:color w:val="000000"/>
        </w:rPr>
        <w:t>Проверка результатов проходит в форме:</w:t>
      </w:r>
    </w:p>
    <w:p w:rsidR="00513D8E" w:rsidRPr="00513D8E" w:rsidRDefault="00513D8E" w:rsidP="00513D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игровых занятий на повторение теоретических понятий (конкурсы, викторины, составление кроссвордов и др.),</w:t>
      </w:r>
    </w:p>
    <w:p w:rsidR="00513D8E" w:rsidRPr="00513D8E" w:rsidRDefault="00513D8E" w:rsidP="00513D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собеседования (индивидуальное и групповое),</w:t>
      </w:r>
    </w:p>
    <w:p w:rsidR="00513D8E" w:rsidRPr="00513D8E" w:rsidRDefault="00513D8E" w:rsidP="00513D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опросников,</w:t>
      </w:r>
    </w:p>
    <w:p w:rsidR="00513D8E" w:rsidRPr="00513D8E" w:rsidRDefault="00513D8E" w:rsidP="00513D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тестирования,</w:t>
      </w:r>
    </w:p>
    <w:p w:rsidR="00513D8E" w:rsidRPr="00513D8E" w:rsidRDefault="00513D8E" w:rsidP="00513D8E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проведения самостоятельных работ репродуктивного характера и др.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 при этом принимать во внимание способности каждого ученика в отдельности, включая его по мере возможности в групповую работу, 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13D8E">
        <w:rPr>
          <w:b/>
          <w:bCs/>
          <w:color w:val="000000"/>
        </w:rPr>
        <w:t>Формы подведения итогов реализации программы: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Итоговый контроль осуществляется в формах: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- тестирование;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- практические работы;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- творческие работы учащихся;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- контрольные задания.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Самооценка и самоконтроль определение учеником границ своего «знания-незнания», своих потенциальных возможностей, а также осознание тех проблем, которые ещё предстоит решить в ходе осуществления деятельности.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Содержательный контроль и оценка результатов учащихся предусматривает выявление индивидуальной динамики качества усвоения предмета ребёнком и не допускает сравнения его с другими детьми.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lastRenderedPageBreak/>
        <w:t>Результаты проверки фиксируются в зачётном листе учителя. В рамках накопительной системы создание портфолио.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13D8E">
        <w:rPr>
          <w:b/>
          <w:bCs/>
          <w:color w:val="000000"/>
        </w:rPr>
        <w:t>Содержание программы.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513D8E" w:rsidRPr="00243384" w:rsidRDefault="00513D8E" w:rsidP="00513D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243384">
        <w:rPr>
          <w:b/>
          <w:bCs/>
          <w:color w:val="000000"/>
        </w:rPr>
        <w:t>1.Числа и вычисления (8 ч.).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Греческая, египетская, римская и древнерусская системы исчисления. Правила быстрого счета. Числовые ребусы. Магическиеквадраты.</w:t>
      </w:r>
    </w:p>
    <w:p w:rsidR="00513D8E" w:rsidRPr="00243384" w:rsidRDefault="00513D8E" w:rsidP="00513D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243384">
        <w:rPr>
          <w:b/>
          <w:bCs/>
          <w:color w:val="000000"/>
        </w:rPr>
        <w:t>2.Геометрические фигуры (5 ч.)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Треугольник. Четырехугольники. Геометрические задачи. Пространственные фигуры.</w:t>
      </w:r>
    </w:p>
    <w:p w:rsidR="00513D8E" w:rsidRPr="00243384" w:rsidRDefault="00513D8E" w:rsidP="00513D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243384">
        <w:rPr>
          <w:b/>
          <w:bCs/>
          <w:color w:val="000000"/>
        </w:rPr>
        <w:t>3.Ребусы. Кроссворды (5 ч.)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Знакомство с ребусами и их составление. Кроссворды.</w:t>
      </w:r>
      <w:r w:rsidR="00001AC5">
        <w:rPr>
          <w:color w:val="000000"/>
        </w:rPr>
        <w:t xml:space="preserve"> Знакомство с Кубиком </w:t>
      </w:r>
      <w:proofErr w:type="spellStart"/>
      <w:r w:rsidR="00001AC5">
        <w:rPr>
          <w:color w:val="000000"/>
        </w:rPr>
        <w:t>Рубика</w:t>
      </w:r>
      <w:proofErr w:type="spellEnd"/>
      <w:r w:rsidR="00001AC5">
        <w:rPr>
          <w:color w:val="000000"/>
        </w:rPr>
        <w:t>.</w:t>
      </w:r>
    </w:p>
    <w:p w:rsidR="00513D8E" w:rsidRPr="00243384" w:rsidRDefault="00513D8E" w:rsidP="00513D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243384">
        <w:rPr>
          <w:b/>
          <w:bCs/>
          <w:color w:val="000000"/>
        </w:rPr>
        <w:t>4.Логические задачи (8 ч.)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 xml:space="preserve">Числовые мозаики. Задачи со спичками. </w:t>
      </w:r>
    </w:p>
    <w:p w:rsidR="00513D8E" w:rsidRPr="00243384" w:rsidRDefault="00513D8E" w:rsidP="00513D8E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243384">
        <w:rPr>
          <w:b/>
          <w:bCs/>
          <w:color w:val="000000"/>
        </w:rPr>
        <w:t>5.Решение задач (8 ч.)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Занимательные и шутливые задачи. Задачи на доказательство от противного. Задачи на движение.</w:t>
      </w:r>
    </w:p>
    <w:p w:rsidR="001F2ACF" w:rsidRDefault="001F2ACF" w:rsidP="001F2AC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13D8E" w:rsidRDefault="00513D8E" w:rsidP="001F2AC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 w:rsidRPr="00513D8E">
        <w:rPr>
          <w:b/>
          <w:bCs/>
          <w:color w:val="000000"/>
        </w:rPr>
        <w:t>Тематическое планирование.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Номер занятий</w:t>
      </w:r>
      <w:r w:rsidR="00001AC5">
        <w:rPr>
          <w:color w:val="000000"/>
        </w:rPr>
        <w:t>.</w:t>
      </w:r>
      <w:r w:rsidRPr="00513D8E">
        <w:rPr>
          <w:color w:val="000000"/>
        </w:rPr>
        <w:t xml:space="preserve"> Содержание занятий</w:t>
      </w:r>
      <w:r w:rsidR="00001AC5">
        <w:rPr>
          <w:color w:val="000000"/>
        </w:rPr>
        <w:t>.</w:t>
      </w:r>
      <w:r w:rsidRPr="00513D8E">
        <w:rPr>
          <w:color w:val="000000"/>
        </w:rPr>
        <w:t xml:space="preserve"> Количество часов</w:t>
      </w:r>
      <w:r w:rsidR="00001AC5">
        <w:rPr>
          <w:color w:val="000000"/>
        </w:rPr>
        <w:t>.</w:t>
      </w:r>
    </w:p>
    <w:p w:rsidR="00513D8E" w:rsidRPr="00001AC5" w:rsidRDefault="00513D8E" w:rsidP="00513D8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1AC5">
        <w:rPr>
          <w:b/>
          <w:color w:val="000000"/>
        </w:rPr>
        <w:t>I. Числа и вычисления. 8 часов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1. Греческая и римская нумерация.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2. Индийская и арабская система счисления.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3. Древнерусская система счисления.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4. Правила и приемы быстрого счета.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5. Конкурс «Кто быстрее сосчитает».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6. Знакомство с числовыми ребусами.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7. Решение и составление числовых ребусов.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8. Заключительное занятие «Путешествие в страну чисел». 1 час</w:t>
      </w:r>
    </w:p>
    <w:p w:rsidR="00513D8E" w:rsidRPr="00001AC5" w:rsidRDefault="00513D8E" w:rsidP="00513D8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1AC5">
        <w:rPr>
          <w:b/>
          <w:color w:val="000000"/>
        </w:rPr>
        <w:t>II.Геометрические фигуры. 5 часов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9. Треугольник, задачи с треугольниками.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10. Четырехугольники. Геометрические головоломки.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11. Знакомство с пространственными фигурами.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12. Решение задач на площадь и объемы пространственных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lastRenderedPageBreak/>
        <w:t>фигур. Конструирование фигур.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13. Заключительное занятие «Занимательная геометрия». 1 час</w:t>
      </w:r>
    </w:p>
    <w:p w:rsidR="00513D8E" w:rsidRPr="00001AC5" w:rsidRDefault="00513D8E" w:rsidP="00513D8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1AC5">
        <w:rPr>
          <w:b/>
          <w:color w:val="000000"/>
        </w:rPr>
        <w:t>III.Ребусы. Кроссворды. 5 часов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14. Знакомство с принципами их составления.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15. Решение и составление ребусов.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16. Знакомство с кроссвордами.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17. Составление и решение кроссвордов.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18. Конкурс на лучший ребус и кроссворд. 1 час</w:t>
      </w:r>
    </w:p>
    <w:p w:rsidR="00513D8E" w:rsidRPr="00001AC5" w:rsidRDefault="00513D8E" w:rsidP="00513D8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1AC5">
        <w:rPr>
          <w:b/>
          <w:color w:val="000000"/>
        </w:rPr>
        <w:t>IV.Логические задачи. 8 часов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19. Знакомство с числовыми мозаиками.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20. Составление и решение числовых мозаик.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21. Решение и составление задач со спичками.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22. Головоломки со спичками. 1 час</w:t>
      </w:r>
    </w:p>
    <w:p w:rsidR="00513D8E" w:rsidRPr="00513D8E" w:rsidRDefault="00001AC5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23. Знакомство с кубиком </w:t>
      </w:r>
      <w:proofErr w:type="spellStart"/>
      <w:r>
        <w:rPr>
          <w:color w:val="000000"/>
        </w:rPr>
        <w:t>Рубика</w:t>
      </w:r>
      <w:proofErr w:type="spellEnd"/>
      <w:r>
        <w:rPr>
          <w:color w:val="000000"/>
        </w:rPr>
        <w:t xml:space="preserve">. </w:t>
      </w:r>
      <w:r w:rsidR="00513D8E" w:rsidRPr="00513D8E">
        <w:rPr>
          <w:color w:val="000000"/>
        </w:rPr>
        <w:t>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24.</w:t>
      </w:r>
      <w:r w:rsidR="00001AC5">
        <w:rPr>
          <w:color w:val="000000"/>
        </w:rPr>
        <w:t xml:space="preserve"> Учимся собирать кубик </w:t>
      </w:r>
      <w:proofErr w:type="spellStart"/>
      <w:r w:rsidR="00001AC5">
        <w:rPr>
          <w:color w:val="000000"/>
        </w:rPr>
        <w:t>Рубика</w:t>
      </w:r>
      <w:proofErr w:type="spellEnd"/>
      <w:r w:rsidRPr="00513D8E">
        <w:rPr>
          <w:color w:val="000000"/>
        </w:rPr>
        <w:t>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 xml:space="preserve">25. </w:t>
      </w:r>
      <w:r w:rsidR="00001AC5">
        <w:rPr>
          <w:color w:val="000000"/>
        </w:rPr>
        <w:t xml:space="preserve">Учимся собирать кубик </w:t>
      </w:r>
      <w:proofErr w:type="spellStart"/>
      <w:r w:rsidR="00001AC5">
        <w:rPr>
          <w:color w:val="000000"/>
        </w:rPr>
        <w:t>Рубика</w:t>
      </w:r>
      <w:proofErr w:type="spellEnd"/>
      <w:r w:rsidRPr="00513D8E">
        <w:rPr>
          <w:color w:val="000000"/>
        </w:rPr>
        <w:t>. 1 час</w:t>
      </w:r>
    </w:p>
    <w:p w:rsid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26. Заключительное занятие «Математический КВН». 1 час</w:t>
      </w:r>
    </w:p>
    <w:p w:rsidR="00513D8E" w:rsidRPr="00001AC5" w:rsidRDefault="00513D8E" w:rsidP="00513D8E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001AC5">
        <w:rPr>
          <w:b/>
          <w:color w:val="000000"/>
        </w:rPr>
        <w:t>V. Решение задач. 8 часов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27. Решение занимательных задач.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28. Решение шутливых задач.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29. Задачи от противного.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30. Задачи на движение.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31. Задачи на движение по реке.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32. Задачи на бассейны.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33. Старинные задачи.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34. Вечер «Занимательная математика». 1 час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13D8E">
        <w:rPr>
          <w:b/>
          <w:bCs/>
          <w:color w:val="000000"/>
        </w:rPr>
        <w:t>Литература.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И. Перельман «Живая математика». М. Изд. «Наука», 1974г.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Рывкин. Справочник по математике М «Высшая школа» 1975 г.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Ф.Ф. Лысенко «Готовься к математическим соревнованиям» г. Ростов-на-Дону 2001 г.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 xml:space="preserve">Ф. </w:t>
      </w:r>
      <w:proofErr w:type="spellStart"/>
      <w:r w:rsidRPr="00513D8E">
        <w:rPr>
          <w:color w:val="000000"/>
        </w:rPr>
        <w:t>Мостеллер</w:t>
      </w:r>
      <w:proofErr w:type="spellEnd"/>
      <w:r w:rsidRPr="00513D8E">
        <w:rPr>
          <w:color w:val="000000"/>
        </w:rPr>
        <w:t xml:space="preserve"> «50 занимательных вероятностных задач с решениями» М. «наука» 1975 г.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 xml:space="preserve">Дополнительные главы 7-8,9,10 </w:t>
      </w:r>
      <w:proofErr w:type="spellStart"/>
      <w:r w:rsidRPr="00513D8E">
        <w:rPr>
          <w:color w:val="000000"/>
        </w:rPr>
        <w:t>кл</w:t>
      </w:r>
      <w:proofErr w:type="spellEnd"/>
      <w:r w:rsidR="00B65206">
        <w:rPr>
          <w:color w:val="000000"/>
        </w:rPr>
        <w:t>.</w:t>
      </w:r>
      <w:r w:rsidRPr="00513D8E">
        <w:rPr>
          <w:color w:val="000000"/>
        </w:rPr>
        <w:t xml:space="preserve"> М. «Просвещение» 1977г.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Б.В. Гнеденко «Элементарное введение в теорию вероятности» М.«Наука» 1976 г.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Л.Я. Савельев «Комбинаторика и вероятность» М «Наука» 1975 г.</w:t>
      </w:r>
    </w:p>
    <w:p w:rsidR="00513D8E" w:rsidRP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13D8E">
        <w:rPr>
          <w:color w:val="000000"/>
        </w:rPr>
        <w:t>Газета «Математика». 2000-2008 г.</w:t>
      </w:r>
    </w:p>
    <w:p w:rsidR="00513D8E" w:rsidRPr="00513D8E" w:rsidRDefault="00B65206" w:rsidP="00513D8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«</w:t>
      </w:r>
      <w:r w:rsidR="00513D8E" w:rsidRPr="00513D8E">
        <w:rPr>
          <w:color w:val="000000"/>
        </w:rPr>
        <w:t>Я иду на урок математики 5 класс». Книга для учителя. М</w:t>
      </w:r>
      <w:r>
        <w:rPr>
          <w:color w:val="000000"/>
        </w:rPr>
        <w:t>. Изд. «Первое сентября»,2000 г.</w:t>
      </w:r>
      <w:bookmarkStart w:id="0" w:name="_GoBack"/>
      <w:bookmarkEnd w:id="0"/>
    </w:p>
    <w:p w:rsid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513D8E" w:rsidRDefault="00513D8E" w:rsidP="00513D8E">
      <w:pPr>
        <w:pStyle w:val="a3"/>
        <w:shd w:val="clear" w:color="auto" w:fill="FFFFFF"/>
        <w:spacing w:before="0" w:beforeAutospacing="0" w:after="150" w:afterAutospacing="0"/>
        <w:rPr>
          <w:rFonts w:ascii="PT Sans" w:hAnsi="PT Sans"/>
          <w:color w:val="000000"/>
          <w:sz w:val="21"/>
          <w:szCs w:val="21"/>
        </w:rPr>
      </w:pPr>
    </w:p>
    <w:p w:rsidR="00CB18CA" w:rsidRDefault="00CB18CA"/>
    <w:sectPr w:rsidR="00CB18CA" w:rsidSect="00A36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D43"/>
    <w:multiLevelType w:val="multilevel"/>
    <w:tmpl w:val="FD0EC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B724B"/>
    <w:multiLevelType w:val="multilevel"/>
    <w:tmpl w:val="00F2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0293C"/>
    <w:multiLevelType w:val="multilevel"/>
    <w:tmpl w:val="456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D0194"/>
    <w:multiLevelType w:val="multilevel"/>
    <w:tmpl w:val="5A10A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86075"/>
    <w:multiLevelType w:val="multilevel"/>
    <w:tmpl w:val="599E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97E5B"/>
    <w:multiLevelType w:val="multilevel"/>
    <w:tmpl w:val="6F0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E5C17"/>
    <w:multiLevelType w:val="multilevel"/>
    <w:tmpl w:val="6DDC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65F1B"/>
    <w:multiLevelType w:val="multilevel"/>
    <w:tmpl w:val="A440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7AC"/>
    <w:rsid w:val="00001AC5"/>
    <w:rsid w:val="000E40F3"/>
    <w:rsid w:val="001F2ACF"/>
    <w:rsid w:val="00243384"/>
    <w:rsid w:val="00513D8E"/>
    <w:rsid w:val="006402B4"/>
    <w:rsid w:val="00A3611F"/>
    <w:rsid w:val="00A77FB7"/>
    <w:rsid w:val="00B65206"/>
    <w:rsid w:val="00C407AC"/>
    <w:rsid w:val="00C7546A"/>
    <w:rsid w:val="00CB18CA"/>
    <w:rsid w:val="00F5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243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Дулма Аюшеева</dc:creator>
  <cp:keywords/>
  <dc:description/>
  <cp:lastModifiedBy>123</cp:lastModifiedBy>
  <cp:revision>8</cp:revision>
  <dcterms:created xsi:type="dcterms:W3CDTF">2023-11-03T03:43:00Z</dcterms:created>
  <dcterms:modified xsi:type="dcterms:W3CDTF">2023-11-10T00:58:00Z</dcterms:modified>
</cp:coreProperties>
</file>